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GP/PM/ Nº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193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/2017.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00" w:lineRule="auto"/>
        <w:contextualSpacing w:val="0"/>
        <w:jc w:val="righ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Cumaru/PE, 14 de dezembro de 2017.</w:t>
      </w:r>
    </w:p>
    <w:p w:rsidR="00000000" w:rsidDel="00000000" w:rsidP="00000000" w:rsidRDefault="00000000" w:rsidRPr="00000000" w14:paraId="00000003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0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Empetur</w:t>
      </w:r>
    </w:p>
    <w:p w:rsidR="00000000" w:rsidDel="00000000" w:rsidP="00000000" w:rsidRDefault="00000000" w:rsidRPr="00000000" w14:paraId="00000005">
      <w:pPr>
        <w:spacing w:after="0" w:line="30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Empresa de Turismo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00" w:lineRule="auto"/>
        <w:contextualSpacing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0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00" w:lineRule="auto"/>
        <w:ind w:firstLine="1134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Prezado,</w:t>
      </w:r>
    </w:p>
    <w:p w:rsidR="00000000" w:rsidDel="00000000" w:rsidP="00000000" w:rsidRDefault="00000000" w:rsidRPr="00000000" w14:paraId="00000009">
      <w:pPr>
        <w:spacing w:after="0" w:line="300" w:lineRule="auto"/>
        <w:ind w:firstLine="1134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1134"/>
        </w:tabs>
        <w:spacing w:after="120" w:before="12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 xml:space="preserve">Cumprimento-o cordialmente, solicitamos a Vossa Excelência, aporte de recursos necessários às festividades da Tradicional Festa de São Severino, evento este já incluso no calendário turístico deste município, que realiza-se-á no dia 26 de Dezembro em Ameixas, distrito deste Município. </w:t>
      </w:r>
    </w:p>
    <w:p w:rsidR="00000000" w:rsidDel="00000000" w:rsidP="00000000" w:rsidRDefault="00000000" w:rsidRPr="00000000" w14:paraId="0000000B">
      <w:pPr>
        <w:tabs>
          <w:tab w:val="left" w:pos="1134"/>
        </w:tabs>
        <w:spacing w:after="120" w:before="12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 xml:space="preserve">Vale ressaltar, que a Tradicional Festa de São Severino, será festejada em sua  75ª edição e fortalece os vínculos sacrossantos bem como soma-se às festividades profana. </w:t>
      </w:r>
    </w:p>
    <w:p w:rsidR="00000000" w:rsidDel="00000000" w:rsidP="00000000" w:rsidRDefault="00000000" w:rsidRPr="00000000" w14:paraId="0000000C">
      <w:pPr>
        <w:tabs>
          <w:tab w:val="left" w:pos="1134"/>
        </w:tabs>
        <w:spacing w:after="120" w:before="120" w:line="276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Salientamos ainda da importância do apoio desta empresa ao evento, que por sua vez agregará valores econômicos, turísticos e sociais destinados ao fortalecimento das cadeias de inclusão da população cumaruense. </w:t>
      </w:r>
    </w:p>
    <w:p w:rsidR="00000000" w:rsidDel="00000000" w:rsidP="00000000" w:rsidRDefault="00000000" w:rsidRPr="00000000" w14:paraId="0000000D">
      <w:pPr>
        <w:spacing w:after="0" w:line="276" w:lineRule="auto"/>
        <w:contextualSpacing w:val="0"/>
        <w:jc w:val="both"/>
        <w:rPr>
          <w:rFonts w:ascii="Quattrocento" w:cs="Quattrocento" w:eastAsia="Quattrocento" w:hAnsi="Quattrocento"/>
          <w:color w:val="055c8e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055c8e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Desta forma, na certeza do solicitado, aproveito a oportunidade para renovarmos protestos de elevada estima e consideração, sempre nos colocando ao inteiro dispor para quaisquer outros esclarecimentos que porventura se façam necessários.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0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00" w:lineRule="auto"/>
        <w:ind w:left="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0">
      <w:pPr>
        <w:spacing w:after="0" w:line="30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00" w:lineRule="auto"/>
        <w:ind w:firstLine="1134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00" w:lineRule="auto"/>
        <w:ind w:firstLine="1134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00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MARIANA MENDES DE MEDEIROS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00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Prefeita Municipal</w:t>
      </w:r>
    </w:p>
    <w:p w:rsidR="00000000" w:rsidDel="00000000" w:rsidP="00000000" w:rsidRDefault="00000000" w:rsidRPr="00000000" w14:paraId="00000015">
      <w:pPr>
        <w:spacing w:after="0" w:line="300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2410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">
    <w:embedRegular w:fontKey="{00000000-0000-0000-0000-000000000000}" r:id="rId1" w:subsetted="0"/>
    <w:embedBold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0" w:line="240" w:lineRule="auto"/>
      <w:contextualSpacing w:val="0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b w:val="1"/>
        <w:color w:val="000000"/>
        <w:vertAlign w:val="baseline"/>
        <w:rtl w:val="0"/>
      </w:rPr>
      <w:t xml:space="preserve">CNPJ.: 11.097391/0001-20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line="240" w:lineRule="auto"/>
      <w:contextualSpacing w:val="0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color w:val="000000"/>
        <w:vertAlign w:val="baseline"/>
        <w:rtl w:val="0"/>
      </w:rPr>
      <w:t xml:space="preserve">Rua João de Moura Borba, 224, Centro, Cumaru - PE, CEP 55655-000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0" w:line="240" w:lineRule="auto"/>
      <w:contextualSpacing w:val="0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color w:val="000000"/>
        <w:vertAlign w:val="baseline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708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708" w:line="276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3152140" cy="1056005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2140" cy="10560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